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21" w:rsidRDefault="000A0221">
      <w:pPr>
        <w:pStyle w:val="ConsPlusNormal"/>
        <w:jc w:val="right"/>
        <w:outlineLvl w:val="0"/>
      </w:pPr>
      <w:r>
        <w:t xml:space="preserve">Таблица </w:t>
      </w:r>
      <w:r w:rsidR="00706624">
        <w:t>№</w:t>
      </w:r>
      <w:r>
        <w:t xml:space="preserve"> 8</w:t>
      </w:r>
    </w:p>
    <w:p w:rsidR="000A0221" w:rsidRDefault="000A0221">
      <w:pPr>
        <w:pStyle w:val="ConsPlusNormal"/>
        <w:jc w:val="both"/>
      </w:pPr>
    </w:p>
    <w:p w:rsidR="000A0221" w:rsidRDefault="000A0221">
      <w:pPr>
        <w:pStyle w:val="ConsPlusNormal"/>
        <w:jc w:val="center"/>
      </w:pPr>
      <w:r>
        <w:t>Сведения о результатах деятельности учреждения</w:t>
      </w:r>
    </w:p>
    <w:p w:rsidR="000A0221" w:rsidRDefault="000A02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36"/>
        <w:gridCol w:w="3345"/>
        <w:gridCol w:w="7831"/>
      </w:tblGrid>
      <w:tr w:rsidR="000A0221" w:rsidTr="000A0221">
        <w:tc>
          <w:tcPr>
            <w:tcW w:w="2551" w:type="dxa"/>
          </w:tcPr>
          <w:p w:rsidR="000A0221" w:rsidRDefault="000A022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36" w:type="dxa"/>
          </w:tcPr>
          <w:p w:rsidR="000A0221" w:rsidRDefault="000A022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45" w:type="dxa"/>
          </w:tcPr>
          <w:p w:rsidR="000A0221" w:rsidRDefault="000A0221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7831" w:type="dxa"/>
          </w:tcPr>
          <w:p w:rsidR="000A0221" w:rsidRPr="00A2768B" w:rsidRDefault="000A0221">
            <w:pPr>
              <w:pStyle w:val="ConsPlusNormal"/>
              <w:jc w:val="center"/>
            </w:pPr>
            <w:r w:rsidRPr="00A2768B">
              <w:t>Значение</w:t>
            </w:r>
          </w:p>
        </w:tc>
      </w:tr>
      <w:tr w:rsidR="000A0221" w:rsidTr="000A0221">
        <w:tc>
          <w:tcPr>
            <w:tcW w:w="2551" w:type="dxa"/>
          </w:tcPr>
          <w:p w:rsidR="000A0221" w:rsidRDefault="000A02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0A0221" w:rsidRDefault="000A02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0A0221" w:rsidRDefault="000A02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31" w:type="dxa"/>
          </w:tcPr>
          <w:p w:rsidR="000A0221" w:rsidRPr="00A2768B" w:rsidRDefault="000A0221">
            <w:pPr>
              <w:pStyle w:val="ConsPlusNormal"/>
              <w:jc w:val="center"/>
            </w:pPr>
            <w:r w:rsidRPr="00A2768B">
              <w:t>4</w:t>
            </w:r>
          </w:p>
        </w:tc>
      </w:tr>
      <w:tr w:rsidR="000A0221" w:rsidTr="000A0221">
        <w:tc>
          <w:tcPr>
            <w:tcW w:w="2551" w:type="dxa"/>
            <w:vMerge w:val="restart"/>
            <w:vAlign w:val="center"/>
          </w:tcPr>
          <w:p w:rsidR="000A0221" w:rsidRDefault="000A0221">
            <w:pPr>
              <w:pStyle w:val="ConsPlusNormal"/>
            </w:pPr>
            <w:r>
              <w:t>Меры по повышению квалификации и переподготовке специалистов учреждения</w:t>
            </w: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количество специалистов, прошедших обучение, чел.</w:t>
            </w:r>
          </w:p>
        </w:tc>
        <w:tc>
          <w:tcPr>
            <w:tcW w:w="7831" w:type="dxa"/>
            <w:vAlign w:val="center"/>
          </w:tcPr>
          <w:p w:rsidR="000A0221" w:rsidRPr="000A0221" w:rsidRDefault="000A0221">
            <w:pPr>
              <w:pStyle w:val="ConsPlusNormal"/>
              <w:rPr>
                <w:highlight w:val="yellow"/>
              </w:rPr>
            </w:pP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объем расходов, направленных на обучение, тыс. руб.</w:t>
            </w:r>
          </w:p>
        </w:tc>
        <w:tc>
          <w:tcPr>
            <w:tcW w:w="7831" w:type="dxa"/>
            <w:vAlign w:val="center"/>
          </w:tcPr>
          <w:p w:rsidR="000A0221" w:rsidRPr="000A0221" w:rsidRDefault="000A0221">
            <w:pPr>
              <w:pStyle w:val="ConsPlusNormal"/>
              <w:rPr>
                <w:highlight w:val="yellow"/>
              </w:rPr>
            </w:pP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иной показатель:</w:t>
            </w:r>
          </w:p>
        </w:tc>
        <w:tc>
          <w:tcPr>
            <w:tcW w:w="7831" w:type="dxa"/>
            <w:vAlign w:val="center"/>
          </w:tcPr>
          <w:p w:rsidR="000A0221" w:rsidRPr="00592C8C" w:rsidRDefault="00706624" w:rsidP="00706624">
            <w:pPr>
              <w:autoSpaceDE w:val="0"/>
              <w:autoSpaceDN w:val="0"/>
              <w:adjustRightInd w:val="0"/>
              <w:jc w:val="both"/>
            </w:pPr>
            <w:r w:rsidRPr="00592C8C">
              <w:t>Дополнительно отразить информацию о специалистах, прошедших обучение в образовательных учреждения, подведомственных Минздраву России.</w:t>
            </w:r>
          </w:p>
        </w:tc>
      </w:tr>
      <w:tr w:rsidR="000A0221" w:rsidTr="000A0221">
        <w:tc>
          <w:tcPr>
            <w:tcW w:w="2551" w:type="dxa"/>
            <w:vMerge w:val="restart"/>
            <w:vAlign w:val="center"/>
          </w:tcPr>
          <w:p w:rsidR="000A0221" w:rsidRDefault="000A0221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средняя численность сотрудников за отчетный период, чел.</w:t>
            </w:r>
          </w:p>
        </w:tc>
        <w:tc>
          <w:tcPr>
            <w:tcW w:w="7831" w:type="dxa"/>
            <w:vAlign w:val="center"/>
          </w:tcPr>
          <w:p w:rsidR="000A0221" w:rsidRPr="00706624" w:rsidRDefault="000A0221">
            <w:pPr>
              <w:pStyle w:val="ConsPlusNormal"/>
              <w:rPr>
                <w:highlight w:val="yellow"/>
              </w:rPr>
            </w:pP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иной показатель:</w:t>
            </w:r>
          </w:p>
        </w:tc>
        <w:tc>
          <w:tcPr>
            <w:tcW w:w="7831" w:type="dxa"/>
            <w:vAlign w:val="center"/>
          </w:tcPr>
          <w:p w:rsidR="000A0221" w:rsidRPr="00592C8C" w:rsidRDefault="000A0221">
            <w:pPr>
              <w:pStyle w:val="ConsPlusNormal"/>
            </w:pPr>
            <w:r w:rsidRPr="00A2768B">
              <w:t>Указывать штатную и фактическую численность работн</w:t>
            </w:r>
            <w:r w:rsidR="00592C8C">
              <w:t>иков по состоянию на 01.01.2024</w:t>
            </w:r>
          </w:p>
        </w:tc>
      </w:tr>
      <w:tr w:rsidR="000A0221" w:rsidTr="000A0221">
        <w:tc>
          <w:tcPr>
            <w:tcW w:w="2551" w:type="dxa"/>
            <w:vMerge w:val="restart"/>
            <w:vAlign w:val="center"/>
          </w:tcPr>
          <w:p w:rsidR="000A0221" w:rsidRDefault="000A0221">
            <w:pPr>
              <w:pStyle w:val="ConsPlusNormal"/>
            </w:pPr>
            <w:r>
              <w:t>Имущество учреждения</w:t>
            </w: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балансовая и остаточная стоимости временно неэксплуатируемых (неиспользуемых) объектов основных средств, тыс. руб.</w:t>
            </w:r>
          </w:p>
        </w:tc>
        <w:tc>
          <w:tcPr>
            <w:tcW w:w="7831" w:type="dxa"/>
            <w:vAlign w:val="center"/>
          </w:tcPr>
          <w:p w:rsidR="000A0221" w:rsidRPr="000A0221" w:rsidRDefault="000A0221">
            <w:pPr>
              <w:pStyle w:val="ConsPlusNormal"/>
              <w:rPr>
                <w:highlight w:val="yellow"/>
              </w:rPr>
            </w:pP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 xml:space="preserve">балансовая стоимость объектов основных средств, </w:t>
            </w:r>
            <w:r>
              <w:lastRenderedPageBreak/>
              <w:t>находящихся в эксплуатации и имеющих нулевую остаточную стоимость, тыс. руб.</w:t>
            </w:r>
          </w:p>
        </w:tc>
        <w:tc>
          <w:tcPr>
            <w:tcW w:w="7831" w:type="dxa"/>
            <w:vAlign w:val="center"/>
          </w:tcPr>
          <w:p w:rsidR="000A0221" w:rsidRPr="000A0221" w:rsidRDefault="000A0221">
            <w:pPr>
              <w:pStyle w:val="ConsPlusNormal"/>
              <w:rPr>
                <w:highlight w:val="yellow"/>
              </w:rPr>
            </w:pP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балансовая и остаточная стоимости объектов основных средств, изъятых из эксплуатации или удерживаемых до их выбытия, тыс. руб.</w:t>
            </w:r>
          </w:p>
        </w:tc>
        <w:tc>
          <w:tcPr>
            <w:tcW w:w="7831" w:type="dxa"/>
            <w:vAlign w:val="center"/>
          </w:tcPr>
          <w:p w:rsidR="000A0221" w:rsidRPr="000A0221" w:rsidRDefault="000A0221">
            <w:pPr>
              <w:pStyle w:val="ConsPlusNormal"/>
              <w:rPr>
                <w:highlight w:val="yellow"/>
              </w:rPr>
            </w:pPr>
          </w:p>
        </w:tc>
      </w:tr>
      <w:tr w:rsidR="000A0221" w:rsidTr="000A0221">
        <w:tc>
          <w:tcPr>
            <w:tcW w:w="2551" w:type="dxa"/>
            <w:vMerge w:val="restart"/>
            <w:vAlign w:val="center"/>
          </w:tcPr>
          <w:p w:rsidR="000A0221" w:rsidRDefault="000A0221">
            <w:pPr>
              <w:pStyle w:val="ConsPlusNormal"/>
            </w:pPr>
            <w:r>
              <w:t>Объемы закупок</w:t>
            </w: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3345" w:type="dxa"/>
            <w:vAlign w:val="center"/>
          </w:tcPr>
          <w:p w:rsidR="000A0221" w:rsidRPr="00B441DE" w:rsidRDefault="000A0221">
            <w:pPr>
              <w:pStyle w:val="ConsPlusNormal"/>
              <w:jc w:val="center"/>
              <w:rPr>
                <w:color w:val="000000" w:themeColor="text1"/>
              </w:rPr>
            </w:pPr>
            <w:r w:rsidRPr="00B441DE">
              <w:rPr>
                <w:color w:val="000000" w:themeColor="text1"/>
              </w:rPr>
              <w:t xml:space="preserve">количество заключенных в отчетном периоде контрактов (договоров) в рамках Федерального </w:t>
            </w:r>
            <w:hyperlink r:id="rId6">
              <w:r w:rsidRPr="00B441DE">
                <w:rPr>
                  <w:color w:val="000000" w:themeColor="text1"/>
                </w:rPr>
                <w:t>закона</w:t>
              </w:r>
            </w:hyperlink>
            <w:r w:rsidR="000276BA" w:rsidRPr="00B441DE">
              <w:rPr>
                <w:color w:val="000000" w:themeColor="text1"/>
              </w:rPr>
              <w:t xml:space="preserve"> от 5 апреля 2013 г. №</w:t>
            </w:r>
            <w:r w:rsidRPr="00B441DE">
              <w:rPr>
                <w:color w:val="000000" w:themeColor="text1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      </w:r>
            <w:r w:rsidR="0060615B" w:rsidRPr="00B441DE">
              <w:rPr>
                <w:color w:val="000000" w:themeColor="text1"/>
              </w:rPr>
              <w:t xml:space="preserve">№ </w:t>
            </w:r>
            <w:r w:rsidRPr="00B441DE">
              <w:rPr>
                <w:color w:val="000000" w:themeColor="text1"/>
              </w:rPr>
              <w:t>44-ФЗ), шт.</w:t>
            </w:r>
          </w:p>
        </w:tc>
        <w:tc>
          <w:tcPr>
            <w:tcW w:w="7831" w:type="dxa"/>
            <w:vAlign w:val="center"/>
          </w:tcPr>
          <w:p w:rsidR="007B3875" w:rsidRDefault="0060615B" w:rsidP="000A0221">
            <w:pPr>
              <w:pStyle w:val="ConsPlusNormal"/>
            </w:pPr>
            <w:r w:rsidRPr="00B441DE">
              <w:t>Указать</w:t>
            </w:r>
            <w:r w:rsidR="000A0221" w:rsidRPr="00B441DE">
              <w:t xml:space="preserve"> общее количество </w:t>
            </w:r>
            <w:r w:rsidR="009E334B" w:rsidRPr="00B441DE">
              <w:t>контрактов</w:t>
            </w:r>
            <w:r w:rsidR="00990F67">
              <w:t xml:space="preserve"> </w:t>
            </w:r>
            <w:r w:rsidR="00990F67" w:rsidRPr="00B441DE">
              <w:rPr>
                <w:color w:val="000000" w:themeColor="text1"/>
              </w:rPr>
              <w:t>(договоров)</w:t>
            </w:r>
            <w:r w:rsidR="009E334B" w:rsidRPr="00B441DE">
              <w:t>,</w:t>
            </w:r>
            <w:r w:rsidR="0046554D" w:rsidRPr="00B441DE">
              <w:t xml:space="preserve"> </w:t>
            </w:r>
            <w:r w:rsidR="00990F67">
              <w:t xml:space="preserve">заключенных </w:t>
            </w:r>
            <w:r w:rsidR="00CC114A">
              <w:t>в соответствии</w:t>
            </w:r>
            <w:r w:rsidR="00990F67">
              <w:t xml:space="preserve"> с п. 16, ст. 3 Закона № 44-ФЗ и </w:t>
            </w:r>
            <w:r w:rsidR="00BA20B1">
              <w:t>на основании данных раздела 1 «Отчета об обязательствах учреждения» (ф. 050</w:t>
            </w:r>
            <w:r w:rsidR="004D0962">
              <w:t>3738).</w:t>
            </w:r>
          </w:p>
          <w:p w:rsidR="00990F67" w:rsidRDefault="00990F67" w:rsidP="000A0221">
            <w:pPr>
              <w:pStyle w:val="ConsPlusNormal"/>
            </w:pPr>
            <w:r>
              <w:t xml:space="preserve"> </w:t>
            </w:r>
          </w:p>
          <w:p w:rsidR="00990F67" w:rsidRDefault="00990F67" w:rsidP="000A0221">
            <w:pPr>
              <w:pStyle w:val="ConsPlusNormal"/>
            </w:pPr>
          </w:p>
          <w:p w:rsidR="000A0221" w:rsidRPr="00B441DE" w:rsidRDefault="000A0221" w:rsidP="004D0962">
            <w:pPr>
              <w:pStyle w:val="ConsPlusNormal"/>
            </w:pP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3345" w:type="dxa"/>
            <w:vAlign w:val="center"/>
          </w:tcPr>
          <w:p w:rsidR="000A0221" w:rsidRPr="00B441DE" w:rsidRDefault="000A0221">
            <w:pPr>
              <w:pStyle w:val="ConsPlusNormal"/>
              <w:jc w:val="center"/>
              <w:rPr>
                <w:color w:val="000000" w:themeColor="text1"/>
              </w:rPr>
            </w:pPr>
            <w:r w:rsidRPr="00B441DE">
              <w:rPr>
                <w:color w:val="000000" w:themeColor="text1"/>
              </w:rPr>
              <w:t xml:space="preserve">общая сумма заключенных в отчетном периоде контрактов (договоров) в рамках </w:t>
            </w:r>
            <w:hyperlink r:id="rId7">
              <w:r w:rsidRPr="00B441DE">
                <w:rPr>
                  <w:color w:val="000000" w:themeColor="text1"/>
                </w:rPr>
                <w:t>Закона</w:t>
              </w:r>
            </w:hyperlink>
            <w:r w:rsidRPr="00B441DE">
              <w:rPr>
                <w:color w:val="000000" w:themeColor="text1"/>
              </w:rPr>
              <w:t xml:space="preserve"> </w:t>
            </w:r>
            <w:r w:rsidR="00BA525A" w:rsidRPr="00B441DE">
              <w:rPr>
                <w:color w:val="000000" w:themeColor="text1"/>
              </w:rPr>
              <w:t xml:space="preserve">№ </w:t>
            </w:r>
            <w:r w:rsidRPr="00B441DE">
              <w:rPr>
                <w:color w:val="000000" w:themeColor="text1"/>
              </w:rPr>
              <w:t>44-ФЗ, тыс. руб.</w:t>
            </w:r>
          </w:p>
        </w:tc>
        <w:tc>
          <w:tcPr>
            <w:tcW w:w="7831" w:type="dxa"/>
            <w:vAlign w:val="center"/>
          </w:tcPr>
          <w:p w:rsidR="004D0962" w:rsidRDefault="00541788" w:rsidP="004D0962">
            <w:pPr>
              <w:pStyle w:val="ConsPlusNormal"/>
            </w:pPr>
            <w:r w:rsidRPr="00B441DE">
              <w:t>Указать</w:t>
            </w:r>
            <w:r w:rsidR="000A0221" w:rsidRPr="00B441DE">
              <w:t xml:space="preserve"> общую сумму </w:t>
            </w:r>
            <w:r w:rsidR="004D0962">
              <w:t>контрактов (договоров)</w:t>
            </w:r>
            <w:r w:rsidR="004D0962" w:rsidRPr="00B441DE">
              <w:t xml:space="preserve">, </w:t>
            </w:r>
            <w:r w:rsidR="004D0962">
              <w:t>заключенных в соответствии с п. 16, ст. 3 Закона № 44-ФЗ и на основании данных раздела 1 «Отчета об обязательствах учреждения» (ф. 0503738).</w:t>
            </w:r>
          </w:p>
          <w:p w:rsidR="004D0962" w:rsidRDefault="004D0962" w:rsidP="004D0962">
            <w:pPr>
              <w:pStyle w:val="ConsPlusNormal"/>
            </w:pPr>
            <w:r>
              <w:t xml:space="preserve"> </w:t>
            </w:r>
          </w:p>
          <w:p w:rsidR="000A0221" w:rsidRPr="00B441DE" w:rsidRDefault="000A0221" w:rsidP="001E1AA5">
            <w:pPr>
              <w:pStyle w:val="ConsPlusNormal"/>
            </w:pPr>
          </w:p>
          <w:p w:rsidR="000A0221" w:rsidRPr="00B441DE" w:rsidRDefault="000A0221" w:rsidP="001E1AA5">
            <w:pPr>
              <w:pStyle w:val="ConsPlusNormal"/>
            </w:pP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3345" w:type="dxa"/>
            <w:vAlign w:val="center"/>
          </w:tcPr>
          <w:p w:rsidR="000A0221" w:rsidRPr="004C62D4" w:rsidRDefault="000A0221" w:rsidP="004C62D4">
            <w:pPr>
              <w:pStyle w:val="ConsPlusNormal"/>
              <w:jc w:val="center"/>
              <w:rPr>
                <w:color w:val="000000" w:themeColor="text1"/>
              </w:rPr>
            </w:pPr>
            <w:r w:rsidRPr="004C62D4">
              <w:rPr>
                <w:color w:val="000000" w:themeColor="text1"/>
              </w:rPr>
              <w:t xml:space="preserve">количество заключенных в отчетном периоде контрактов (договоров) в рамках </w:t>
            </w:r>
            <w:r w:rsidRPr="004C62D4">
              <w:rPr>
                <w:color w:val="000000" w:themeColor="text1"/>
              </w:rPr>
              <w:lastRenderedPageBreak/>
              <w:t xml:space="preserve">Федерального </w:t>
            </w:r>
            <w:hyperlink r:id="rId8">
              <w:r w:rsidRPr="004C62D4">
                <w:rPr>
                  <w:color w:val="000000" w:themeColor="text1"/>
                </w:rPr>
                <w:t>закона</w:t>
              </w:r>
            </w:hyperlink>
            <w:r w:rsidRPr="004C62D4">
              <w:rPr>
                <w:color w:val="000000" w:themeColor="text1"/>
              </w:rPr>
              <w:t xml:space="preserve"> от 18 июля 2011 г. </w:t>
            </w:r>
            <w:r w:rsidR="004C62D4">
              <w:rPr>
                <w:color w:val="000000" w:themeColor="text1"/>
              </w:rPr>
              <w:t>№</w:t>
            </w:r>
            <w:r w:rsidRPr="004C62D4">
              <w:rPr>
                <w:color w:val="000000" w:themeColor="text1"/>
              </w:rPr>
              <w:t xml:space="preserve"> 223-ФЗ "О закупках товаров, работ, услуг отдельными видами юридических лиц" (далее - Закон 223-ФЗ), шт.</w:t>
            </w:r>
          </w:p>
        </w:tc>
        <w:tc>
          <w:tcPr>
            <w:tcW w:w="7831" w:type="dxa"/>
            <w:vAlign w:val="center"/>
          </w:tcPr>
          <w:p w:rsidR="000A0221" w:rsidRPr="00B441DE" w:rsidRDefault="005F2E7E">
            <w:pPr>
              <w:pStyle w:val="ConsPlusNormal"/>
            </w:pPr>
            <w:r>
              <w:lastRenderedPageBreak/>
              <w:t>По аналогии</w:t>
            </w:r>
            <w:r w:rsidR="000A0221" w:rsidRPr="00B441DE">
              <w:t xml:space="preserve"> п.40</w:t>
            </w: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3345" w:type="dxa"/>
            <w:vAlign w:val="center"/>
          </w:tcPr>
          <w:p w:rsidR="000A0221" w:rsidRPr="004C62D4" w:rsidRDefault="000A0221">
            <w:pPr>
              <w:pStyle w:val="ConsPlusNormal"/>
              <w:jc w:val="center"/>
              <w:rPr>
                <w:color w:val="000000" w:themeColor="text1"/>
              </w:rPr>
            </w:pPr>
            <w:r w:rsidRPr="004C62D4">
              <w:rPr>
                <w:color w:val="000000" w:themeColor="text1"/>
              </w:rPr>
              <w:t xml:space="preserve">общая сумма заключенных в отчетном периоде контрактов (договоров) в рамках </w:t>
            </w:r>
            <w:hyperlink r:id="rId9">
              <w:r w:rsidRPr="004C62D4">
                <w:rPr>
                  <w:color w:val="000000" w:themeColor="text1"/>
                </w:rPr>
                <w:t>Закона</w:t>
              </w:r>
            </w:hyperlink>
            <w:r w:rsidRPr="004C62D4">
              <w:rPr>
                <w:color w:val="000000" w:themeColor="text1"/>
              </w:rPr>
              <w:t xml:space="preserve"> </w:t>
            </w:r>
            <w:r w:rsidR="004C62D4">
              <w:rPr>
                <w:color w:val="000000" w:themeColor="text1"/>
              </w:rPr>
              <w:t>№ </w:t>
            </w:r>
            <w:r w:rsidRPr="004C62D4">
              <w:rPr>
                <w:color w:val="000000" w:themeColor="text1"/>
              </w:rPr>
              <w:t>223-ФЗ, тыс. руб.</w:t>
            </w:r>
          </w:p>
        </w:tc>
        <w:tc>
          <w:tcPr>
            <w:tcW w:w="7831" w:type="dxa"/>
            <w:vAlign w:val="center"/>
          </w:tcPr>
          <w:p w:rsidR="000A0221" w:rsidRPr="00B441DE" w:rsidRDefault="005F2E7E">
            <w:pPr>
              <w:pStyle w:val="ConsPlusNormal"/>
            </w:pPr>
            <w:r>
              <w:t>По аналогии</w:t>
            </w:r>
            <w:r w:rsidRPr="00B441DE">
              <w:t xml:space="preserve"> </w:t>
            </w:r>
            <w:r w:rsidR="000A0221" w:rsidRPr="00B441DE">
              <w:t>п.41</w:t>
            </w:r>
          </w:p>
        </w:tc>
      </w:tr>
      <w:tr w:rsidR="000A0221" w:rsidTr="000A0221">
        <w:tc>
          <w:tcPr>
            <w:tcW w:w="2551" w:type="dxa"/>
            <w:vMerge w:val="restart"/>
            <w:vAlign w:val="center"/>
          </w:tcPr>
          <w:p w:rsidR="000A0221" w:rsidRDefault="000A0221">
            <w:pPr>
              <w:pStyle w:val="ConsPlusNormal"/>
            </w:pPr>
            <w:r>
              <w:t>Основные фонды учреждения (его структурных подразделений, подведомственных учреждению обособленных подразделений)</w:t>
            </w: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техническое состояние, эффективность использования, обеспеченность учреждения</w:t>
            </w:r>
          </w:p>
        </w:tc>
        <w:tc>
          <w:tcPr>
            <w:tcW w:w="7831" w:type="dxa"/>
            <w:vAlign w:val="center"/>
          </w:tcPr>
          <w:p w:rsidR="00055E79" w:rsidRPr="00B441DE" w:rsidRDefault="000A0221" w:rsidP="000A0221">
            <w:pPr>
              <w:pStyle w:val="ConsPlusNormal"/>
              <w:rPr>
                <w:szCs w:val="24"/>
              </w:rPr>
            </w:pPr>
            <w:r w:rsidRPr="00055E79">
              <w:rPr>
                <w:szCs w:val="24"/>
              </w:rPr>
              <w:t>Необходимо указать техническое состояние ОФ, процент износа основных фондов по состоянию на 01.01.2024, процент обеспеченности ОФ (по возможности)</w:t>
            </w: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основные мероприятия по улучшению состояния и сохранности</w:t>
            </w:r>
          </w:p>
        </w:tc>
        <w:tc>
          <w:tcPr>
            <w:tcW w:w="7831" w:type="dxa"/>
            <w:vAlign w:val="center"/>
          </w:tcPr>
          <w:p w:rsidR="000A0221" w:rsidRPr="009D2D40" w:rsidRDefault="000A0221">
            <w:pPr>
              <w:pStyle w:val="ConsPlusNormal"/>
            </w:pPr>
            <w:r w:rsidRPr="009D2D40">
              <w:t xml:space="preserve">Улучшение состояния: указать </w:t>
            </w:r>
            <w:r w:rsidR="003B15A4">
              <w:t xml:space="preserve">основные мероприятия по улучшению состояния </w:t>
            </w:r>
            <w:r w:rsidR="00B5686C">
              <w:t>ОФ</w:t>
            </w:r>
            <w:r w:rsidR="003B15A4">
              <w:t>, в том числе</w:t>
            </w:r>
            <w:r w:rsidR="003B15A4" w:rsidRPr="009D2D40">
              <w:t xml:space="preserve"> </w:t>
            </w:r>
            <w:r w:rsidR="003B15A4">
              <w:t xml:space="preserve">наличие контрактов (договоров) </w:t>
            </w:r>
            <w:r w:rsidR="00E96F85">
              <w:t xml:space="preserve">на </w:t>
            </w:r>
            <w:r w:rsidR="00E96F85" w:rsidRPr="009D2D40">
              <w:t>проведени</w:t>
            </w:r>
            <w:r w:rsidR="00E96F85">
              <w:t>е</w:t>
            </w:r>
            <w:r w:rsidRPr="009D2D40">
              <w:t xml:space="preserve"> ремонт</w:t>
            </w:r>
            <w:r w:rsidR="00E96F85">
              <w:t>ов и (или) технического обслуживания</w:t>
            </w:r>
            <w:r w:rsidRPr="009D2D40">
              <w:t xml:space="preserve"> ОФ</w:t>
            </w:r>
            <w:r w:rsidR="00D475B4">
              <w:t xml:space="preserve"> и мероприятий, произведенных силами учреждения</w:t>
            </w:r>
            <w:bookmarkStart w:id="0" w:name="_GoBack"/>
            <w:bookmarkEnd w:id="0"/>
            <w:r w:rsidRPr="009D2D40">
              <w:t>;</w:t>
            </w:r>
          </w:p>
          <w:p w:rsidR="000A0221" w:rsidRPr="009D2D40" w:rsidRDefault="000A0221">
            <w:pPr>
              <w:pStyle w:val="ConsPlusNormal"/>
            </w:pPr>
            <w:r w:rsidRPr="009D2D40">
              <w:t>Сохранность: указать информацию о проведенных в 2023 инвентаризациях ОФ</w:t>
            </w:r>
          </w:p>
        </w:tc>
      </w:tr>
      <w:tr w:rsidR="000A0221" w:rsidTr="000A0221">
        <w:tc>
          <w:tcPr>
            <w:tcW w:w="2551" w:type="dxa"/>
            <w:vMerge/>
          </w:tcPr>
          <w:p w:rsidR="000A0221" w:rsidRDefault="000A0221">
            <w:pPr>
              <w:pStyle w:val="ConsPlusNormal"/>
            </w:pP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052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характеристика комплектности</w:t>
            </w:r>
          </w:p>
        </w:tc>
        <w:tc>
          <w:tcPr>
            <w:tcW w:w="7831" w:type="dxa"/>
            <w:vAlign w:val="center"/>
          </w:tcPr>
          <w:p w:rsidR="000A0221" w:rsidRPr="009D2D40" w:rsidRDefault="000A0221" w:rsidP="000A0221">
            <w:pPr>
              <w:pStyle w:val="ConsPlusNormal"/>
            </w:pPr>
            <w:r w:rsidRPr="009D2D40">
              <w:t xml:space="preserve">Указать были ли в текущем году ОФ </w:t>
            </w:r>
            <w:r w:rsidR="00E96F85">
              <w:t>до</w:t>
            </w:r>
            <w:r w:rsidRPr="009D2D40">
              <w:t>укомплектованы или разукомплектованы</w:t>
            </w:r>
          </w:p>
        </w:tc>
      </w:tr>
      <w:tr w:rsidR="000A0221" w:rsidTr="000A0221">
        <w:tc>
          <w:tcPr>
            <w:tcW w:w="2551" w:type="dxa"/>
            <w:vAlign w:val="center"/>
          </w:tcPr>
          <w:p w:rsidR="000A0221" w:rsidRDefault="000A0221">
            <w:pPr>
              <w:pStyle w:val="ConsPlusNormal"/>
            </w:pPr>
            <w:r>
              <w:t>Иной показатель:</w:t>
            </w:r>
          </w:p>
        </w:tc>
        <w:tc>
          <w:tcPr>
            <w:tcW w:w="936" w:type="dxa"/>
            <w:vAlign w:val="center"/>
          </w:tcPr>
          <w:p w:rsidR="000A0221" w:rsidRDefault="000A0221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3345" w:type="dxa"/>
            <w:vAlign w:val="center"/>
          </w:tcPr>
          <w:p w:rsidR="000A0221" w:rsidRDefault="000A0221">
            <w:pPr>
              <w:pStyle w:val="ConsPlusNormal"/>
            </w:pPr>
          </w:p>
        </w:tc>
        <w:tc>
          <w:tcPr>
            <w:tcW w:w="7831" w:type="dxa"/>
            <w:vAlign w:val="center"/>
          </w:tcPr>
          <w:p w:rsidR="000A0221" w:rsidRPr="009D2D40" w:rsidRDefault="000A0221" w:rsidP="000A0221">
            <w:pPr>
              <w:pStyle w:val="ConsPlusNormal"/>
            </w:pPr>
            <w:r w:rsidRPr="009D2D40">
              <w:t xml:space="preserve">Указать причины и сроки консервации ОС (расшифровать стр.030) </w:t>
            </w:r>
          </w:p>
        </w:tc>
      </w:tr>
    </w:tbl>
    <w:p w:rsidR="00B33AB6" w:rsidRDefault="00B33AB6"/>
    <w:sectPr w:rsidR="00B33AB6" w:rsidSect="00592C8C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B2" w:rsidRDefault="00AE31B2" w:rsidP="00592C8C">
      <w:r>
        <w:separator/>
      </w:r>
    </w:p>
  </w:endnote>
  <w:endnote w:type="continuationSeparator" w:id="0">
    <w:p w:rsidR="00AE31B2" w:rsidRDefault="00AE31B2" w:rsidP="0059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B2" w:rsidRDefault="00AE31B2" w:rsidP="00592C8C">
      <w:r>
        <w:separator/>
      </w:r>
    </w:p>
  </w:footnote>
  <w:footnote w:type="continuationSeparator" w:id="0">
    <w:p w:rsidR="00AE31B2" w:rsidRDefault="00AE31B2" w:rsidP="0059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1575"/>
      <w:docPartObj>
        <w:docPartGallery w:val="Page Numbers (Top of Page)"/>
        <w:docPartUnique/>
      </w:docPartObj>
    </w:sdtPr>
    <w:sdtEndPr/>
    <w:sdtContent>
      <w:p w:rsidR="00592C8C" w:rsidRDefault="00592C8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99">
          <w:rPr>
            <w:noProof/>
          </w:rPr>
          <w:t>3</w:t>
        </w:r>
        <w:r>
          <w:fldChar w:fldCharType="end"/>
        </w:r>
      </w:p>
    </w:sdtContent>
  </w:sdt>
  <w:p w:rsidR="00592C8C" w:rsidRDefault="00592C8C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21"/>
    <w:rsid w:val="00007ADB"/>
    <w:rsid w:val="00013244"/>
    <w:rsid w:val="00017454"/>
    <w:rsid w:val="000276BA"/>
    <w:rsid w:val="00033916"/>
    <w:rsid w:val="00055D0F"/>
    <w:rsid w:val="00055E79"/>
    <w:rsid w:val="00061291"/>
    <w:rsid w:val="00071520"/>
    <w:rsid w:val="00074A33"/>
    <w:rsid w:val="00097AD7"/>
    <w:rsid w:val="000A0129"/>
    <w:rsid w:val="000A0221"/>
    <w:rsid w:val="000A15D6"/>
    <w:rsid w:val="000B6B58"/>
    <w:rsid w:val="000C492D"/>
    <w:rsid w:val="000E3A18"/>
    <w:rsid w:val="00100F5E"/>
    <w:rsid w:val="00103458"/>
    <w:rsid w:val="00116F80"/>
    <w:rsid w:val="00122237"/>
    <w:rsid w:val="001243A6"/>
    <w:rsid w:val="00131039"/>
    <w:rsid w:val="00133184"/>
    <w:rsid w:val="0013757D"/>
    <w:rsid w:val="00147CB2"/>
    <w:rsid w:val="00151854"/>
    <w:rsid w:val="00153960"/>
    <w:rsid w:val="00154FFE"/>
    <w:rsid w:val="00165040"/>
    <w:rsid w:val="00180F42"/>
    <w:rsid w:val="00182B38"/>
    <w:rsid w:val="00185BF3"/>
    <w:rsid w:val="00185FB8"/>
    <w:rsid w:val="0018609A"/>
    <w:rsid w:val="00190087"/>
    <w:rsid w:val="001A4696"/>
    <w:rsid w:val="001B6241"/>
    <w:rsid w:val="001C5C6C"/>
    <w:rsid w:val="001C6506"/>
    <w:rsid w:val="001C65FD"/>
    <w:rsid w:val="00210522"/>
    <w:rsid w:val="0021642F"/>
    <w:rsid w:val="00222D3E"/>
    <w:rsid w:val="00227AD2"/>
    <w:rsid w:val="00235590"/>
    <w:rsid w:val="00275D7D"/>
    <w:rsid w:val="0028323F"/>
    <w:rsid w:val="0028775C"/>
    <w:rsid w:val="00290E90"/>
    <w:rsid w:val="002971F7"/>
    <w:rsid w:val="00297C00"/>
    <w:rsid w:val="002A02BD"/>
    <w:rsid w:val="002B67EB"/>
    <w:rsid w:val="002C0C68"/>
    <w:rsid w:val="002C37BD"/>
    <w:rsid w:val="002D58EC"/>
    <w:rsid w:val="002E3A7F"/>
    <w:rsid w:val="002F058C"/>
    <w:rsid w:val="002F5E2F"/>
    <w:rsid w:val="002F6FD7"/>
    <w:rsid w:val="00303026"/>
    <w:rsid w:val="00313209"/>
    <w:rsid w:val="00324F8F"/>
    <w:rsid w:val="00333752"/>
    <w:rsid w:val="003472B5"/>
    <w:rsid w:val="00353688"/>
    <w:rsid w:val="00363526"/>
    <w:rsid w:val="00372EC7"/>
    <w:rsid w:val="00376FEC"/>
    <w:rsid w:val="00382336"/>
    <w:rsid w:val="00382A50"/>
    <w:rsid w:val="00382D3E"/>
    <w:rsid w:val="003875B0"/>
    <w:rsid w:val="003A347C"/>
    <w:rsid w:val="003A6710"/>
    <w:rsid w:val="003B00F5"/>
    <w:rsid w:val="003B0932"/>
    <w:rsid w:val="003B15A4"/>
    <w:rsid w:val="003B5B6E"/>
    <w:rsid w:val="00407C83"/>
    <w:rsid w:val="00410C08"/>
    <w:rsid w:val="00410ED4"/>
    <w:rsid w:val="00412F16"/>
    <w:rsid w:val="0041652F"/>
    <w:rsid w:val="00425C53"/>
    <w:rsid w:val="00440CA1"/>
    <w:rsid w:val="004476B1"/>
    <w:rsid w:val="00447BE3"/>
    <w:rsid w:val="004528E0"/>
    <w:rsid w:val="00464A9A"/>
    <w:rsid w:val="0046554D"/>
    <w:rsid w:val="00490288"/>
    <w:rsid w:val="004A6814"/>
    <w:rsid w:val="004B6A46"/>
    <w:rsid w:val="004C62D4"/>
    <w:rsid w:val="004C79DF"/>
    <w:rsid w:val="004D0962"/>
    <w:rsid w:val="004D3A4C"/>
    <w:rsid w:val="004E64A0"/>
    <w:rsid w:val="004E7687"/>
    <w:rsid w:val="004F2B84"/>
    <w:rsid w:val="00531A49"/>
    <w:rsid w:val="005345D6"/>
    <w:rsid w:val="00536489"/>
    <w:rsid w:val="00541788"/>
    <w:rsid w:val="00544818"/>
    <w:rsid w:val="00552B8B"/>
    <w:rsid w:val="005661BC"/>
    <w:rsid w:val="00585A94"/>
    <w:rsid w:val="00592C8C"/>
    <w:rsid w:val="005948B4"/>
    <w:rsid w:val="005B5D55"/>
    <w:rsid w:val="005C1986"/>
    <w:rsid w:val="005C651B"/>
    <w:rsid w:val="005F00C9"/>
    <w:rsid w:val="005F2E7E"/>
    <w:rsid w:val="005F52CA"/>
    <w:rsid w:val="0060615B"/>
    <w:rsid w:val="006272F5"/>
    <w:rsid w:val="00640E11"/>
    <w:rsid w:val="006502AD"/>
    <w:rsid w:val="006659CD"/>
    <w:rsid w:val="00667E65"/>
    <w:rsid w:val="00672CEF"/>
    <w:rsid w:val="00680260"/>
    <w:rsid w:val="00686B73"/>
    <w:rsid w:val="006A2B69"/>
    <w:rsid w:val="006A7FF5"/>
    <w:rsid w:val="006B29E6"/>
    <w:rsid w:val="006B44A8"/>
    <w:rsid w:val="006B718E"/>
    <w:rsid w:val="006E0A61"/>
    <w:rsid w:val="006E327B"/>
    <w:rsid w:val="0070397C"/>
    <w:rsid w:val="0070654B"/>
    <w:rsid w:val="00706624"/>
    <w:rsid w:val="00707FA5"/>
    <w:rsid w:val="00716763"/>
    <w:rsid w:val="007207AF"/>
    <w:rsid w:val="007455BD"/>
    <w:rsid w:val="0075008F"/>
    <w:rsid w:val="00754CC2"/>
    <w:rsid w:val="0075533B"/>
    <w:rsid w:val="00763B57"/>
    <w:rsid w:val="00770479"/>
    <w:rsid w:val="00772690"/>
    <w:rsid w:val="00773C73"/>
    <w:rsid w:val="0078727F"/>
    <w:rsid w:val="007A2802"/>
    <w:rsid w:val="007B3875"/>
    <w:rsid w:val="007C3F5F"/>
    <w:rsid w:val="007D5095"/>
    <w:rsid w:val="007F1C57"/>
    <w:rsid w:val="00801307"/>
    <w:rsid w:val="00801E64"/>
    <w:rsid w:val="00811929"/>
    <w:rsid w:val="00815BB2"/>
    <w:rsid w:val="00845EB9"/>
    <w:rsid w:val="00855D9D"/>
    <w:rsid w:val="00865524"/>
    <w:rsid w:val="0086608E"/>
    <w:rsid w:val="00891943"/>
    <w:rsid w:val="00895CD5"/>
    <w:rsid w:val="008C219E"/>
    <w:rsid w:val="008C2B90"/>
    <w:rsid w:val="008E2F0E"/>
    <w:rsid w:val="008F55C6"/>
    <w:rsid w:val="008F6E10"/>
    <w:rsid w:val="008F78E9"/>
    <w:rsid w:val="00934355"/>
    <w:rsid w:val="00934E4E"/>
    <w:rsid w:val="009502DE"/>
    <w:rsid w:val="00981BB4"/>
    <w:rsid w:val="00981E8E"/>
    <w:rsid w:val="00984D27"/>
    <w:rsid w:val="00990F67"/>
    <w:rsid w:val="009A1452"/>
    <w:rsid w:val="009B38F7"/>
    <w:rsid w:val="009B7DA9"/>
    <w:rsid w:val="009C6420"/>
    <w:rsid w:val="009D2832"/>
    <w:rsid w:val="009D2D40"/>
    <w:rsid w:val="009D46DF"/>
    <w:rsid w:val="009E334B"/>
    <w:rsid w:val="009F54B8"/>
    <w:rsid w:val="009F6703"/>
    <w:rsid w:val="00A010EC"/>
    <w:rsid w:val="00A027BF"/>
    <w:rsid w:val="00A034A1"/>
    <w:rsid w:val="00A2768B"/>
    <w:rsid w:val="00A36C97"/>
    <w:rsid w:val="00A4256E"/>
    <w:rsid w:val="00A715F7"/>
    <w:rsid w:val="00A90501"/>
    <w:rsid w:val="00A90502"/>
    <w:rsid w:val="00AA62EF"/>
    <w:rsid w:val="00AB1BB6"/>
    <w:rsid w:val="00AC799D"/>
    <w:rsid w:val="00AD23DD"/>
    <w:rsid w:val="00AE2E57"/>
    <w:rsid w:val="00AE31B2"/>
    <w:rsid w:val="00B13EC7"/>
    <w:rsid w:val="00B20C0E"/>
    <w:rsid w:val="00B221ED"/>
    <w:rsid w:val="00B33AB6"/>
    <w:rsid w:val="00B37CF8"/>
    <w:rsid w:val="00B441DE"/>
    <w:rsid w:val="00B5686C"/>
    <w:rsid w:val="00B56DCC"/>
    <w:rsid w:val="00B633D4"/>
    <w:rsid w:val="00B70A47"/>
    <w:rsid w:val="00B809CE"/>
    <w:rsid w:val="00B859CA"/>
    <w:rsid w:val="00B87FB3"/>
    <w:rsid w:val="00B942AA"/>
    <w:rsid w:val="00B943AB"/>
    <w:rsid w:val="00B9619D"/>
    <w:rsid w:val="00B97D77"/>
    <w:rsid w:val="00BA20B1"/>
    <w:rsid w:val="00BA2D30"/>
    <w:rsid w:val="00BA525A"/>
    <w:rsid w:val="00BA5361"/>
    <w:rsid w:val="00BB1DC1"/>
    <w:rsid w:val="00BB2BC5"/>
    <w:rsid w:val="00BB2F4D"/>
    <w:rsid w:val="00BB34B8"/>
    <w:rsid w:val="00BB3ABF"/>
    <w:rsid w:val="00BB3DFD"/>
    <w:rsid w:val="00BC621E"/>
    <w:rsid w:val="00BD1FFB"/>
    <w:rsid w:val="00BE1C65"/>
    <w:rsid w:val="00C06EFB"/>
    <w:rsid w:val="00C07C37"/>
    <w:rsid w:val="00C30A2B"/>
    <w:rsid w:val="00C526B4"/>
    <w:rsid w:val="00C54C10"/>
    <w:rsid w:val="00C6130E"/>
    <w:rsid w:val="00C75314"/>
    <w:rsid w:val="00C86BDE"/>
    <w:rsid w:val="00C90349"/>
    <w:rsid w:val="00C90C8C"/>
    <w:rsid w:val="00C9487D"/>
    <w:rsid w:val="00CA49CD"/>
    <w:rsid w:val="00CB098C"/>
    <w:rsid w:val="00CB229C"/>
    <w:rsid w:val="00CB5A8C"/>
    <w:rsid w:val="00CC114A"/>
    <w:rsid w:val="00CE6DD0"/>
    <w:rsid w:val="00CF78B4"/>
    <w:rsid w:val="00D000E7"/>
    <w:rsid w:val="00D21C47"/>
    <w:rsid w:val="00D306CA"/>
    <w:rsid w:val="00D319AC"/>
    <w:rsid w:val="00D44224"/>
    <w:rsid w:val="00D475B4"/>
    <w:rsid w:val="00D504AF"/>
    <w:rsid w:val="00D5345E"/>
    <w:rsid w:val="00D5695F"/>
    <w:rsid w:val="00D57D0A"/>
    <w:rsid w:val="00D654C2"/>
    <w:rsid w:val="00D74ACE"/>
    <w:rsid w:val="00D85396"/>
    <w:rsid w:val="00D8731F"/>
    <w:rsid w:val="00DA3313"/>
    <w:rsid w:val="00DA4B68"/>
    <w:rsid w:val="00DA7A5F"/>
    <w:rsid w:val="00DB05CE"/>
    <w:rsid w:val="00DC4B99"/>
    <w:rsid w:val="00DF1318"/>
    <w:rsid w:val="00DF5DF1"/>
    <w:rsid w:val="00E13B52"/>
    <w:rsid w:val="00E23C81"/>
    <w:rsid w:val="00E6106B"/>
    <w:rsid w:val="00E6285E"/>
    <w:rsid w:val="00E678A9"/>
    <w:rsid w:val="00E71B83"/>
    <w:rsid w:val="00E80C8F"/>
    <w:rsid w:val="00E915F2"/>
    <w:rsid w:val="00E96D04"/>
    <w:rsid w:val="00E96F85"/>
    <w:rsid w:val="00EA527C"/>
    <w:rsid w:val="00EB6F6A"/>
    <w:rsid w:val="00EC0E35"/>
    <w:rsid w:val="00EC1EB0"/>
    <w:rsid w:val="00EE0466"/>
    <w:rsid w:val="00EF59A7"/>
    <w:rsid w:val="00F2202C"/>
    <w:rsid w:val="00F447B4"/>
    <w:rsid w:val="00F5658D"/>
    <w:rsid w:val="00F64AA4"/>
    <w:rsid w:val="00F65270"/>
    <w:rsid w:val="00F65D70"/>
    <w:rsid w:val="00F66213"/>
    <w:rsid w:val="00F821C2"/>
    <w:rsid w:val="00F8496E"/>
    <w:rsid w:val="00F8518E"/>
    <w:rsid w:val="00F8644F"/>
    <w:rsid w:val="00F90175"/>
    <w:rsid w:val="00F91A74"/>
    <w:rsid w:val="00FA24D7"/>
    <w:rsid w:val="00FA3BF6"/>
    <w:rsid w:val="00FC0940"/>
    <w:rsid w:val="00FC108A"/>
    <w:rsid w:val="00FC2F28"/>
    <w:rsid w:val="00FC4E00"/>
    <w:rsid w:val="00FC7058"/>
    <w:rsid w:val="00FD5D2A"/>
    <w:rsid w:val="00FD7C7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5E2F"/>
  <w15:docId w15:val="{08782248-DC8E-43DD-B5E2-B6C7D60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A4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1A4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1A49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1A49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531A49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31A49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31A49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31A49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31A49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531A49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531A49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531A49"/>
    <w:rPr>
      <w:b/>
      <w:color w:val="437A28"/>
    </w:rPr>
  </w:style>
  <w:style w:type="character" w:customStyle="1" w:styleId="a4">
    <w:name w:val="Выделенный текст Знак"/>
    <w:link w:val="a3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531A49"/>
    <w:rPr>
      <w:b/>
      <w:color w:val="437A28"/>
    </w:rPr>
  </w:style>
  <w:style w:type="character" w:customStyle="1" w:styleId="a6">
    <w:name w:val="Кнопка Знак"/>
    <w:link w:val="a5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531A49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531A49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531A49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531A4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31A49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531A49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531A49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531A49"/>
    <w:rPr>
      <w:i/>
    </w:rPr>
  </w:style>
  <w:style w:type="character" w:customStyle="1" w:styleId="70">
    <w:name w:val="Заголовок 7 Знак"/>
    <w:link w:val="7"/>
    <w:uiPriority w:val="99"/>
    <w:rsid w:val="00531A49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531A49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531A49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531A49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531A49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531A49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531A49"/>
    <w:pPr>
      <w:pageBreakBefore/>
      <w:autoSpaceDE w:val="0"/>
      <w:autoSpaceDN w:val="0"/>
      <w:jc w:val="right"/>
    </w:pPr>
  </w:style>
  <w:style w:type="paragraph" w:styleId="aa">
    <w:name w:val="Title"/>
    <w:basedOn w:val="a"/>
    <w:link w:val="ab"/>
    <w:uiPriority w:val="99"/>
    <w:qFormat/>
    <w:rsid w:val="00531A49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uiPriority w:val="99"/>
    <w:rsid w:val="00531A49"/>
    <w:rPr>
      <w:b/>
      <w:sz w:val="28"/>
    </w:rPr>
  </w:style>
  <w:style w:type="character" w:styleId="ac">
    <w:name w:val="Strong"/>
    <w:uiPriority w:val="99"/>
    <w:qFormat/>
    <w:rsid w:val="00531A49"/>
    <w:rPr>
      <w:rFonts w:cs="Times New Roman"/>
      <w:b/>
      <w:bCs/>
    </w:rPr>
  </w:style>
  <w:style w:type="character" w:styleId="ad">
    <w:name w:val="Emphasis"/>
    <w:qFormat/>
    <w:rsid w:val="00531A49"/>
    <w:rPr>
      <w:i/>
      <w:iCs/>
    </w:rPr>
  </w:style>
  <w:style w:type="paragraph" w:styleId="ae">
    <w:name w:val="No Spacing"/>
    <w:uiPriority w:val="1"/>
    <w:qFormat/>
    <w:rsid w:val="00531A49"/>
    <w:rPr>
      <w:lang w:val="en-AU"/>
    </w:rPr>
  </w:style>
  <w:style w:type="paragraph" w:styleId="af">
    <w:name w:val="List Paragraph"/>
    <w:aliases w:val="Абзац маркированнный,Bullet Number"/>
    <w:basedOn w:val="a"/>
    <w:link w:val="af0"/>
    <w:uiPriority w:val="34"/>
    <w:qFormat/>
    <w:rsid w:val="00531A49"/>
    <w:pPr>
      <w:ind w:left="708"/>
    </w:pPr>
    <w:rPr>
      <w:sz w:val="20"/>
      <w:szCs w:val="20"/>
    </w:rPr>
  </w:style>
  <w:style w:type="character" w:customStyle="1" w:styleId="af0">
    <w:name w:val="Абзац списка Знак"/>
    <w:aliases w:val="Абзац маркированнный Знак,Bullet Number Знак"/>
    <w:link w:val="af"/>
    <w:uiPriority w:val="34"/>
    <w:locked/>
    <w:rsid w:val="00531A49"/>
  </w:style>
  <w:style w:type="paragraph" w:styleId="af1">
    <w:name w:val="TOC Heading"/>
    <w:basedOn w:val="1"/>
    <w:next w:val="a"/>
    <w:uiPriority w:val="39"/>
    <w:unhideWhenUsed/>
    <w:qFormat/>
    <w:rsid w:val="00531A49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0A0221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55E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55E7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55E79"/>
    <w:rPr>
      <w:rFonts w:asciiTheme="minorHAnsi" w:eastAsiaTheme="minorHAnsi" w:hAnsiTheme="minorHAnsi" w:cstheme="minorBidi"/>
    </w:rPr>
  </w:style>
  <w:style w:type="paragraph" w:styleId="af5">
    <w:name w:val="Balloon Text"/>
    <w:basedOn w:val="a"/>
    <w:link w:val="af6"/>
    <w:uiPriority w:val="99"/>
    <w:semiHidden/>
    <w:unhideWhenUsed/>
    <w:rsid w:val="00055E7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5E79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592C8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92C8C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592C8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92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9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7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7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3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Елена Петровна</dc:creator>
  <cp:lastModifiedBy>Желвакова Юлия Алексеевна</cp:lastModifiedBy>
  <cp:revision>7</cp:revision>
  <dcterms:created xsi:type="dcterms:W3CDTF">2024-01-17T12:06:00Z</dcterms:created>
  <dcterms:modified xsi:type="dcterms:W3CDTF">2024-01-29T14:38:00Z</dcterms:modified>
</cp:coreProperties>
</file>